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F2" w:rsidRDefault="00F42B9F" w:rsidP="00F42B9F">
      <w:pPr>
        <w:spacing w:after="0" w:line="240" w:lineRule="auto"/>
        <w:jc w:val="center"/>
        <w:rPr>
          <w:rFonts w:ascii="Tahoma" w:eastAsia="Times New Roman" w:hAnsi="Tahoma" w:cs="Tahoma"/>
          <w:b/>
          <w:bCs/>
          <w:color w:val="0066FF"/>
          <w:sz w:val="28"/>
          <w:szCs w:val="28"/>
          <w:lang w:eastAsia="ru-RU"/>
        </w:rPr>
      </w:pPr>
      <w:r w:rsidRPr="002939F2">
        <w:rPr>
          <w:rFonts w:ascii="Tahoma" w:eastAsia="Times New Roman" w:hAnsi="Tahoma" w:cs="Tahoma"/>
          <w:b/>
          <w:bCs/>
          <w:color w:val="0066FF"/>
          <w:sz w:val="28"/>
          <w:szCs w:val="28"/>
          <w:lang w:eastAsia="ru-RU"/>
        </w:rPr>
        <w:t xml:space="preserve">Что надо знать </w:t>
      </w:r>
      <w:r w:rsidR="00451C3E">
        <w:rPr>
          <w:rFonts w:ascii="Tahoma" w:eastAsia="Times New Roman" w:hAnsi="Tahoma" w:cs="Tahoma"/>
          <w:b/>
          <w:bCs/>
          <w:color w:val="0066FF"/>
          <w:sz w:val="28"/>
          <w:szCs w:val="28"/>
          <w:lang w:eastAsia="ru-RU"/>
        </w:rPr>
        <w:t>о призывной комиссии</w:t>
      </w:r>
      <w:bookmarkStart w:id="0" w:name="_GoBack"/>
      <w:bookmarkEnd w:id="0"/>
      <w:r w:rsidR="002939F2">
        <w:rPr>
          <w:rFonts w:ascii="Tahoma" w:eastAsia="Times New Roman" w:hAnsi="Tahoma" w:cs="Tahoma"/>
          <w:b/>
          <w:bCs/>
          <w:color w:val="0066FF"/>
          <w:sz w:val="28"/>
          <w:szCs w:val="28"/>
          <w:lang w:eastAsia="ru-RU"/>
        </w:rPr>
        <w:t xml:space="preserve"> </w:t>
      </w:r>
    </w:p>
    <w:p w:rsidR="00F42B9F" w:rsidRPr="002939F2" w:rsidRDefault="00F42B9F" w:rsidP="00F42B9F">
      <w:pPr>
        <w:spacing w:after="0" w:line="240" w:lineRule="auto"/>
        <w:jc w:val="center"/>
        <w:rPr>
          <w:rFonts w:ascii="Tahoma" w:eastAsia="Times New Roman" w:hAnsi="Tahoma" w:cs="Tahoma"/>
          <w:b/>
          <w:bCs/>
          <w:color w:val="0066FF"/>
          <w:sz w:val="28"/>
          <w:szCs w:val="28"/>
          <w:lang w:eastAsia="ru-RU"/>
        </w:rPr>
      </w:pPr>
      <w:r w:rsidRPr="002939F2">
        <w:rPr>
          <w:rFonts w:ascii="Tahoma" w:eastAsia="Times New Roman" w:hAnsi="Tahoma" w:cs="Tahoma"/>
          <w:b/>
          <w:bCs/>
          <w:color w:val="0066FF"/>
          <w:sz w:val="28"/>
          <w:szCs w:val="28"/>
          <w:lang w:eastAsia="ru-RU"/>
        </w:rPr>
        <w:t>при призыве на военную службу</w:t>
      </w:r>
    </w:p>
    <w:p w:rsidR="002939F2" w:rsidRDefault="002939F2" w:rsidP="002939F2">
      <w:pPr>
        <w:pStyle w:val="a5"/>
        <w:ind w:right="-1" w:firstLine="851"/>
        <w:jc w:val="both"/>
        <w:rPr>
          <w:rFonts w:ascii="Tahoma" w:eastAsia="Times New Roman" w:hAnsi="Tahoma" w:cs="Tahoma"/>
          <w:sz w:val="28"/>
          <w:szCs w:val="28"/>
          <w:lang w:eastAsia="ru-RU"/>
        </w:rPr>
      </w:pPr>
    </w:p>
    <w:p w:rsidR="002939F2" w:rsidRPr="002939F2" w:rsidRDefault="00F42B9F" w:rsidP="002939F2">
      <w:pPr>
        <w:pStyle w:val="a5"/>
        <w:ind w:right="-1" w:firstLine="851"/>
        <w:jc w:val="both"/>
        <w:rPr>
          <w:rFonts w:cstheme="minorHAnsi"/>
          <w:bCs/>
          <w:sz w:val="28"/>
          <w:szCs w:val="28"/>
          <w:lang w:eastAsia="ru-RU"/>
        </w:rPr>
      </w:pPr>
      <w:r w:rsidRPr="002939F2">
        <w:rPr>
          <w:rFonts w:ascii="Tahoma" w:eastAsia="Times New Roman" w:hAnsi="Tahoma" w:cs="Tahoma"/>
          <w:sz w:val="28"/>
          <w:szCs w:val="28"/>
          <w:lang w:eastAsia="ru-RU"/>
        </w:rPr>
        <w:t xml:space="preserve">В каждой семье, где есть молодой человек, которому предстоит призыв на военную службу, настольными книгами должны быть </w:t>
      </w:r>
      <w:r w:rsidR="002939F2" w:rsidRPr="002939F2">
        <w:rPr>
          <w:rFonts w:cstheme="minorHAnsi"/>
          <w:bCs/>
          <w:sz w:val="28"/>
          <w:szCs w:val="28"/>
          <w:lang w:eastAsia="ru-RU"/>
        </w:rPr>
        <w:t xml:space="preserve">Федеральный закон от 28 марта 1998 года № 53-ФЗ </w:t>
      </w:r>
      <w:r w:rsidR="002939F2" w:rsidRPr="00165EBD">
        <w:rPr>
          <w:rFonts w:cstheme="minorHAnsi"/>
          <w:b/>
          <w:bCs/>
          <w:sz w:val="28"/>
          <w:szCs w:val="28"/>
          <w:lang w:eastAsia="ru-RU"/>
        </w:rPr>
        <w:t>«О воинской обязанности и военной службе»</w:t>
      </w:r>
      <w:r w:rsidR="002939F2">
        <w:rPr>
          <w:rFonts w:cstheme="minorHAnsi"/>
          <w:b/>
          <w:bCs/>
          <w:sz w:val="28"/>
          <w:szCs w:val="28"/>
          <w:lang w:eastAsia="ru-RU"/>
        </w:rPr>
        <w:t xml:space="preserve">, </w:t>
      </w:r>
      <w:r w:rsidR="002939F2" w:rsidRPr="002939F2">
        <w:rPr>
          <w:rFonts w:eastAsia="Times New Roman" w:cstheme="minorHAnsi"/>
          <w:b/>
          <w:sz w:val="28"/>
          <w:szCs w:val="28"/>
          <w:lang w:eastAsia="ru-RU"/>
        </w:rPr>
        <w:t>Приложение к положению о военно-врачебной экспертизе</w:t>
      </w:r>
      <w:r w:rsidR="002939F2">
        <w:rPr>
          <w:rFonts w:eastAsia="Times New Roman" w:cstheme="minorHAnsi"/>
          <w:sz w:val="28"/>
          <w:szCs w:val="28"/>
          <w:lang w:eastAsia="ru-RU"/>
        </w:rPr>
        <w:t>, утвержденное постановлением Правительства Российской федерации от 25 февраля 2003 года № 123</w:t>
      </w:r>
    </w:p>
    <w:p w:rsidR="002939F2" w:rsidRDefault="00F42B9F" w:rsidP="002939F2">
      <w:pPr>
        <w:pStyle w:val="a5"/>
        <w:ind w:firstLine="851"/>
        <w:jc w:val="both"/>
        <w:rPr>
          <w:rFonts w:ascii="Tahoma" w:hAnsi="Tahoma" w:cs="Tahoma"/>
          <w:sz w:val="28"/>
          <w:szCs w:val="28"/>
          <w:lang w:eastAsia="ru-RU"/>
        </w:rPr>
      </w:pPr>
      <w:r w:rsidRPr="002939F2">
        <w:rPr>
          <w:rFonts w:ascii="Tahoma" w:hAnsi="Tahoma" w:cs="Tahoma"/>
          <w:sz w:val="28"/>
          <w:szCs w:val="28"/>
          <w:lang w:eastAsia="ru-RU"/>
        </w:rPr>
        <w:t>В Расписание болезней включены требования к состоянию здоровья граждан, подлежащих постановке на воинский учет, призыву на военную службу и поступающих на военную службу по контракту.</w:t>
      </w:r>
    </w:p>
    <w:p w:rsidR="002939F2" w:rsidRDefault="002939F2" w:rsidP="002939F2">
      <w:pPr>
        <w:pStyle w:val="a5"/>
        <w:ind w:right="-1" w:firstLine="851"/>
        <w:jc w:val="both"/>
        <w:rPr>
          <w:rFonts w:cstheme="minorHAnsi"/>
          <w:b/>
          <w:bCs/>
          <w:sz w:val="28"/>
          <w:szCs w:val="28"/>
          <w:lang w:eastAsia="ru-RU"/>
        </w:rPr>
      </w:pPr>
      <w:r>
        <w:rPr>
          <w:rFonts w:ascii="Tahoma" w:hAnsi="Tahoma" w:cs="Tahoma"/>
          <w:sz w:val="28"/>
          <w:szCs w:val="28"/>
          <w:lang w:eastAsia="ru-RU"/>
        </w:rPr>
        <w:t xml:space="preserve">Призывнику </w:t>
      </w:r>
      <w:r w:rsidR="00F42B9F" w:rsidRPr="002939F2">
        <w:rPr>
          <w:rFonts w:ascii="Tahoma" w:hAnsi="Tahoma" w:cs="Tahoma"/>
          <w:sz w:val="28"/>
          <w:szCs w:val="28"/>
          <w:lang w:eastAsia="ru-RU"/>
        </w:rPr>
        <w:t xml:space="preserve">необходимо изучить </w:t>
      </w:r>
      <w:r>
        <w:rPr>
          <w:rFonts w:ascii="Tahoma" w:hAnsi="Tahoma" w:cs="Tahoma"/>
          <w:sz w:val="28"/>
          <w:szCs w:val="28"/>
          <w:lang w:eastAsia="ru-RU"/>
        </w:rPr>
        <w:t xml:space="preserve">следующие статьи </w:t>
      </w:r>
      <w:r w:rsidR="00F42B9F" w:rsidRPr="002939F2">
        <w:rPr>
          <w:rFonts w:ascii="Tahoma" w:hAnsi="Tahoma" w:cs="Tahoma"/>
          <w:sz w:val="28"/>
          <w:szCs w:val="28"/>
          <w:lang w:eastAsia="ru-RU"/>
        </w:rPr>
        <w:t>Федеральн</w:t>
      </w:r>
      <w:r>
        <w:rPr>
          <w:rFonts w:ascii="Tahoma" w:hAnsi="Tahoma" w:cs="Tahoma"/>
          <w:sz w:val="28"/>
          <w:szCs w:val="28"/>
          <w:lang w:eastAsia="ru-RU"/>
        </w:rPr>
        <w:t>ого</w:t>
      </w:r>
      <w:r w:rsidR="00F42B9F" w:rsidRPr="002939F2">
        <w:rPr>
          <w:rFonts w:ascii="Tahoma" w:hAnsi="Tahoma" w:cs="Tahoma"/>
          <w:sz w:val="28"/>
          <w:szCs w:val="28"/>
          <w:lang w:eastAsia="ru-RU"/>
        </w:rPr>
        <w:t xml:space="preserve"> закон</w:t>
      </w:r>
      <w:r>
        <w:rPr>
          <w:rFonts w:ascii="Tahoma" w:hAnsi="Tahoma" w:cs="Tahoma"/>
          <w:sz w:val="28"/>
          <w:szCs w:val="28"/>
          <w:lang w:eastAsia="ru-RU"/>
        </w:rPr>
        <w:t>а</w:t>
      </w:r>
      <w:r w:rsidR="00F42B9F" w:rsidRPr="002939F2">
        <w:rPr>
          <w:rFonts w:ascii="Tahoma" w:hAnsi="Tahoma" w:cs="Tahoma"/>
          <w:sz w:val="28"/>
          <w:szCs w:val="28"/>
          <w:lang w:eastAsia="ru-RU"/>
        </w:rPr>
        <w:t xml:space="preserve"> </w:t>
      </w:r>
      <w:r w:rsidR="00F42B9F" w:rsidRPr="002939F2">
        <w:rPr>
          <w:rFonts w:ascii="Tahoma" w:hAnsi="Tahoma" w:cs="Tahoma"/>
          <w:bCs/>
          <w:sz w:val="28"/>
          <w:szCs w:val="28"/>
          <w:lang w:eastAsia="ru-RU"/>
        </w:rPr>
        <w:t>«О воинской обязанности и военной службе».</w:t>
      </w:r>
      <w:r w:rsidR="00F42B9F" w:rsidRPr="002939F2">
        <w:rPr>
          <w:rFonts w:ascii="Tahoma" w:hAnsi="Tahoma" w:cs="Tahoma"/>
          <w:sz w:val="28"/>
          <w:szCs w:val="28"/>
          <w:lang w:eastAsia="ru-RU"/>
        </w:rPr>
        <w:br/>
      </w:r>
    </w:p>
    <w:p w:rsidR="002939F2" w:rsidRPr="00165EBD" w:rsidRDefault="002939F2" w:rsidP="002939F2">
      <w:pPr>
        <w:pStyle w:val="a5"/>
        <w:ind w:right="-1" w:firstLine="851"/>
        <w:jc w:val="both"/>
        <w:rPr>
          <w:rFonts w:cstheme="minorHAnsi"/>
          <w:b/>
          <w:bCs/>
          <w:sz w:val="28"/>
          <w:szCs w:val="28"/>
          <w:lang w:eastAsia="ru-RU"/>
        </w:rPr>
      </w:pPr>
      <w:r w:rsidRPr="00165EBD">
        <w:rPr>
          <w:rFonts w:cstheme="minorHAnsi"/>
          <w:b/>
          <w:bCs/>
          <w:sz w:val="28"/>
          <w:szCs w:val="28"/>
          <w:lang w:eastAsia="ru-RU"/>
        </w:rPr>
        <w:t>Федеральн</w:t>
      </w:r>
      <w:r>
        <w:rPr>
          <w:rFonts w:cstheme="minorHAnsi"/>
          <w:b/>
          <w:bCs/>
          <w:sz w:val="28"/>
          <w:szCs w:val="28"/>
          <w:lang w:eastAsia="ru-RU"/>
        </w:rPr>
        <w:t xml:space="preserve">ый </w:t>
      </w:r>
      <w:r w:rsidRPr="00165EBD">
        <w:rPr>
          <w:rFonts w:cstheme="minorHAnsi"/>
          <w:b/>
          <w:bCs/>
          <w:sz w:val="28"/>
          <w:szCs w:val="28"/>
          <w:lang w:eastAsia="ru-RU"/>
        </w:rPr>
        <w:t>закон от 28 марта 1998 года № 53-ФЗ «О воинской обязанности и военной службе»:</w:t>
      </w:r>
    </w:p>
    <w:p w:rsidR="002939F2" w:rsidRDefault="00F42B9F" w:rsidP="002939F2">
      <w:pPr>
        <w:pStyle w:val="a5"/>
        <w:ind w:firstLine="851"/>
        <w:jc w:val="both"/>
        <w:rPr>
          <w:rFonts w:cstheme="minorHAnsi"/>
          <w:i/>
          <w:iCs/>
          <w:sz w:val="28"/>
          <w:szCs w:val="28"/>
          <w:lang w:eastAsia="ru-RU"/>
        </w:rPr>
      </w:pPr>
      <w:r w:rsidRPr="002939F2">
        <w:rPr>
          <w:rFonts w:cstheme="minorHAnsi"/>
          <w:b/>
          <w:bCs/>
          <w:i/>
          <w:iCs/>
          <w:sz w:val="28"/>
          <w:szCs w:val="28"/>
          <w:lang w:eastAsia="ru-RU"/>
        </w:rPr>
        <w:t xml:space="preserve">Статья 5. </w:t>
      </w:r>
      <w:r w:rsidRPr="002939F2">
        <w:rPr>
          <w:rFonts w:cstheme="minorHAnsi"/>
          <w:i/>
          <w:iCs/>
          <w:sz w:val="28"/>
          <w:szCs w:val="28"/>
          <w:lang w:eastAsia="ru-RU"/>
        </w:rPr>
        <w:t>Мероприятия по обеспечению исполнения воинской обязанности или поступления на военную службу по контракту.</w:t>
      </w:r>
    </w:p>
    <w:p w:rsidR="002939F2" w:rsidRDefault="00F42B9F" w:rsidP="002939F2">
      <w:pPr>
        <w:pStyle w:val="a5"/>
        <w:ind w:firstLine="851"/>
        <w:jc w:val="both"/>
        <w:rPr>
          <w:rFonts w:cstheme="minorHAnsi"/>
          <w:i/>
          <w:iCs/>
          <w:sz w:val="28"/>
          <w:szCs w:val="28"/>
          <w:lang w:eastAsia="ru-RU"/>
        </w:rPr>
      </w:pPr>
      <w:r w:rsidRPr="002939F2">
        <w:rPr>
          <w:rFonts w:cstheme="minorHAnsi"/>
          <w:b/>
          <w:bCs/>
          <w:i/>
          <w:iCs/>
          <w:sz w:val="28"/>
          <w:szCs w:val="28"/>
          <w:lang w:eastAsia="ru-RU"/>
        </w:rPr>
        <w:t xml:space="preserve">Статья 5.1. </w:t>
      </w:r>
      <w:r w:rsidRPr="002939F2">
        <w:rPr>
          <w:rFonts w:cstheme="minorHAnsi"/>
          <w:i/>
          <w:iCs/>
          <w:sz w:val="28"/>
          <w:szCs w:val="28"/>
          <w:lang w:eastAsia="ru-RU"/>
        </w:rPr>
        <w:t>Медицинское освидетельствование и медицинское обследование граждан в связи с исполнением воинской обязанности или поступлением на военную службу по контракту</w:t>
      </w:r>
    </w:p>
    <w:p w:rsidR="002939F2" w:rsidRDefault="00F42B9F" w:rsidP="002939F2">
      <w:pPr>
        <w:pStyle w:val="a5"/>
        <w:ind w:firstLine="851"/>
        <w:jc w:val="both"/>
        <w:rPr>
          <w:rFonts w:cstheme="minorHAnsi"/>
          <w:i/>
          <w:iCs/>
          <w:sz w:val="28"/>
          <w:szCs w:val="28"/>
          <w:lang w:eastAsia="ru-RU"/>
        </w:rPr>
      </w:pPr>
      <w:r w:rsidRPr="002939F2">
        <w:rPr>
          <w:rFonts w:cstheme="minorHAnsi"/>
          <w:b/>
          <w:bCs/>
          <w:i/>
          <w:iCs/>
          <w:sz w:val="28"/>
          <w:szCs w:val="28"/>
          <w:lang w:eastAsia="ru-RU"/>
        </w:rPr>
        <w:t xml:space="preserve">Статья 22. </w:t>
      </w:r>
      <w:r w:rsidRPr="002939F2">
        <w:rPr>
          <w:rFonts w:cstheme="minorHAnsi"/>
          <w:i/>
          <w:iCs/>
          <w:sz w:val="28"/>
          <w:szCs w:val="28"/>
          <w:lang w:eastAsia="ru-RU"/>
        </w:rPr>
        <w:t>Граждане, подлежащие призыву на военную службу.</w:t>
      </w:r>
    </w:p>
    <w:p w:rsidR="002939F2" w:rsidRDefault="00F42B9F" w:rsidP="002939F2">
      <w:pPr>
        <w:pStyle w:val="a5"/>
        <w:ind w:firstLine="851"/>
        <w:jc w:val="both"/>
        <w:rPr>
          <w:rFonts w:cstheme="minorHAnsi"/>
          <w:i/>
          <w:iCs/>
          <w:sz w:val="28"/>
          <w:szCs w:val="28"/>
          <w:lang w:eastAsia="ru-RU"/>
        </w:rPr>
      </w:pPr>
      <w:r w:rsidRPr="002939F2">
        <w:rPr>
          <w:rFonts w:cstheme="minorHAnsi"/>
          <w:b/>
          <w:bCs/>
          <w:i/>
          <w:iCs/>
          <w:sz w:val="28"/>
          <w:szCs w:val="28"/>
          <w:lang w:eastAsia="ru-RU"/>
        </w:rPr>
        <w:t xml:space="preserve">Статья 23. </w:t>
      </w:r>
      <w:r w:rsidRPr="002939F2">
        <w:rPr>
          <w:rFonts w:cstheme="minorHAnsi"/>
          <w:i/>
          <w:iCs/>
          <w:sz w:val="28"/>
          <w:szCs w:val="28"/>
          <w:lang w:eastAsia="ru-RU"/>
        </w:rPr>
        <w:t>Освобождение от призыва на военную службу.</w:t>
      </w:r>
    </w:p>
    <w:p w:rsidR="002939F2" w:rsidRDefault="00F42B9F" w:rsidP="002939F2">
      <w:pPr>
        <w:pStyle w:val="a5"/>
        <w:ind w:firstLine="851"/>
        <w:jc w:val="both"/>
        <w:rPr>
          <w:rFonts w:cstheme="minorHAnsi"/>
          <w:i/>
          <w:iCs/>
          <w:sz w:val="28"/>
          <w:szCs w:val="28"/>
          <w:lang w:eastAsia="ru-RU"/>
        </w:rPr>
      </w:pPr>
      <w:r w:rsidRPr="002939F2">
        <w:rPr>
          <w:rFonts w:cstheme="minorHAnsi"/>
          <w:b/>
          <w:bCs/>
          <w:i/>
          <w:iCs/>
          <w:sz w:val="28"/>
          <w:szCs w:val="28"/>
          <w:lang w:eastAsia="ru-RU"/>
        </w:rPr>
        <w:t xml:space="preserve">Статья 24. </w:t>
      </w:r>
      <w:r w:rsidRPr="002939F2">
        <w:rPr>
          <w:rFonts w:cstheme="minorHAnsi"/>
          <w:i/>
          <w:iCs/>
          <w:sz w:val="28"/>
          <w:szCs w:val="28"/>
          <w:lang w:eastAsia="ru-RU"/>
        </w:rPr>
        <w:t>Отсрочки от призыва граждан на военную службу.</w:t>
      </w:r>
    </w:p>
    <w:p w:rsidR="002939F2" w:rsidRDefault="00F42B9F" w:rsidP="002939F2">
      <w:pPr>
        <w:pStyle w:val="a5"/>
        <w:ind w:firstLine="851"/>
        <w:jc w:val="both"/>
        <w:rPr>
          <w:rFonts w:cstheme="minorHAnsi"/>
          <w:i/>
          <w:iCs/>
          <w:sz w:val="28"/>
          <w:szCs w:val="28"/>
          <w:lang w:eastAsia="ru-RU"/>
        </w:rPr>
      </w:pPr>
      <w:r w:rsidRPr="002939F2">
        <w:rPr>
          <w:rFonts w:cstheme="minorHAnsi"/>
          <w:b/>
          <w:bCs/>
          <w:i/>
          <w:iCs/>
          <w:sz w:val="28"/>
          <w:szCs w:val="28"/>
          <w:lang w:eastAsia="ru-RU"/>
        </w:rPr>
        <w:t xml:space="preserve">Статья 25. </w:t>
      </w:r>
      <w:r w:rsidRPr="002939F2">
        <w:rPr>
          <w:rFonts w:cstheme="minorHAnsi"/>
          <w:i/>
          <w:iCs/>
          <w:sz w:val="28"/>
          <w:szCs w:val="28"/>
          <w:lang w:eastAsia="ru-RU"/>
        </w:rPr>
        <w:t>Сроки призыва граждан на военную службу.</w:t>
      </w:r>
    </w:p>
    <w:p w:rsidR="002939F2" w:rsidRDefault="00F42B9F" w:rsidP="002939F2">
      <w:pPr>
        <w:pStyle w:val="a5"/>
        <w:ind w:firstLine="851"/>
        <w:jc w:val="both"/>
        <w:rPr>
          <w:rFonts w:cstheme="minorHAnsi"/>
          <w:i/>
          <w:iCs/>
          <w:sz w:val="28"/>
          <w:szCs w:val="28"/>
          <w:lang w:eastAsia="ru-RU"/>
        </w:rPr>
      </w:pPr>
      <w:r w:rsidRPr="002939F2">
        <w:rPr>
          <w:rFonts w:cstheme="minorHAnsi"/>
          <w:b/>
          <w:bCs/>
          <w:i/>
          <w:iCs/>
          <w:sz w:val="28"/>
          <w:szCs w:val="28"/>
          <w:lang w:eastAsia="ru-RU"/>
        </w:rPr>
        <w:t xml:space="preserve">Статья 28. </w:t>
      </w:r>
      <w:r w:rsidRPr="002939F2">
        <w:rPr>
          <w:rFonts w:cstheme="minorHAnsi"/>
          <w:i/>
          <w:iCs/>
          <w:sz w:val="28"/>
          <w:szCs w:val="28"/>
          <w:lang w:eastAsia="ru-RU"/>
        </w:rPr>
        <w:t>Обязанности призывной комиссии и военного комиссариата по призыву граждан на военную службу и порядок работы призывной комиссии.</w:t>
      </w:r>
    </w:p>
    <w:p w:rsidR="002939F2" w:rsidRDefault="002939F2" w:rsidP="002939F2">
      <w:pPr>
        <w:pStyle w:val="a5"/>
        <w:ind w:firstLine="851"/>
        <w:jc w:val="both"/>
        <w:rPr>
          <w:rFonts w:ascii="Tahoma" w:hAnsi="Tahoma" w:cs="Tahoma"/>
          <w:sz w:val="28"/>
          <w:szCs w:val="28"/>
          <w:lang w:eastAsia="ru-RU"/>
        </w:rPr>
      </w:pPr>
    </w:p>
    <w:p w:rsidR="002939F2" w:rsidRDefault="002939F2" w:rsidP="002939F2">
      <w:pPr>
        <w:pStyle w:val="a5"/>
        <w:ind w:firstLine="851"/>
        <w:jc w:val="both"/>
        <w:rPr>
          <w:rFonts w:ascii="Tahoma" w:hAnsi="Tahoma" w:cs="Tahoma"/>
          <w:bCs/>
          <w:sz w:val="28"/>
          <w:szCs w:val="28"/>
          <w:lang w:eastAsia="ru-RU"/>
        </w:rPr>
      </w:pPr>
      <w:r w:rsidRPr="002939F2">
        <w:rPr>
          <w:rFonts w:ascii="Tahoma" w:hAnsi="Tahoma" w:cs="Tahoma"/>
          <w:bCs/>
          <w:sz w:val="28"/>
          <w:szCs w:val="28"/>
          <w:lang w:eastAsia="ru-RU"/>
        </w:rPr>
        <w:t>П</w:t>
      </w:r>
      <w:r w:rsidR="00F42B9F" w:rsidRPr="002939F2">
        <w:rPr>
          <w:rFonts w:ascii="Tahoma" w:hAnsi="Tahoma" w:cs="Tahoma"/>
          <w:bCs/>
          <w:sz w:val="28"/>
          <w:szCs w:val="28"/>
          <w:lang w:eastAsia="ru-RU"/>
        </w:rPr>
        <w:t>ризывник при явке в военкомат по повестке на мероприятия, связанные с призывом на военную службу, должен быть тщательным образом обследован медицинской комиссией и в случае необходимости его должны направить на амбулаторное или стационарное обследование</w:t>
      </w:r>
      <w:r>
        <w:rPr>
          <w:rFonts w:ascii="Tahoma" w:hAnsi="Tahoma" w:cs="Tahoma"/>
          <w:bCs/>
          <w:sz w:val="28"/>
          <w:szCs w:val="28"/>
          <w:lang w:eastAsia="ru-RU"/>
        </w:rPr>
        <w:t>.</w:t>
      </w:r>
    </w:p>
    <w:p w:rsidR="002939F2" w:rsidRDefault="002939F2" w:rsidP="002939F2">
      <w:pPr>
        <w:pStyle w:val="a5"/>
        <w:ind w:firstLine="851"/>
        <w:jc w:val="both"/>
        <w:rPr>
          <w:rFonts w:ascii="Tahoma" w:hAnsi="Tahoma" w:cs="Tahoma"/>
          <w:b/>
          <w:bCs/>
          <w:sz w:val="28"/>
          <w:szCs w:val="28"/>
          <w:lang w:eastAsia="ru-RU"/>
        </w:rPr>
      </w:pPr>
      <w:r>
        <w:rPr>
          <w:rFonts w:ascii="Tahoma" w:hAnsi="Tahoma" w:cs="Tahoma"/>
          <w:bCs/>
          <w:sz w:val="28"/>
          <w:szCs w:val="28"/>
          <w:lang w:eastAsia="ru-RU"/>
        </w:rPr>
        <w:t>Д</w:t>
      </w:r>
      <w:r w:rsidR="00F42B9F" w:rsidRPr="002939F2">
        <w:rPr>
          <w:rFonts w:ascii="Tahoma" w:hAnsi="Tahoma" w:cs="Tahoma"/>
          <w:bCs/>
          <w:sz w:val="28"/>
          <w:szCs w:val="28"/>
          <w:lang w:eastAsia="ru-RU"/>
        </w:rPr>
        <w:t xml:space="preserve">ля оформления освобождения </w:t>
      </w:r>
      <w:r>
        <w:rPr>
          <w:rFonts w:ascii="Tahoma" w:hAnsi="Tahoma" w:cs="Tahoma"/>
          <w:bCs/>
          <w:sz w:val="28"/>
          <w:szCs w:val="28"/>
          <w:lang w:eastAsia="ru-RU"/>
        </w:rPr>
        <w:t xml:space="preserve">либо </w:t>
      </w:r>
      <w:r w:rsidRPr="002939F2">
        <w:rPr>
          <w:rFonts w:ascii="Tahoma" w:hAnsi="Tahoma" w:cs="Tahoma"/>
          <w:bCs/>
          <w:sz w:val="28"/>
          <w:szCs w:val="28"/>
          <w:lang w:eastAsia="ru-RU"/>
        </w:rPr>
        <w:t xml:space="preserve">отсрочки </w:t>
      </w:r>
      <w:r w:rsidR="00F42B9F" w:rsidRPr="002939F2">
        <w:rPr>
          <w:rFonts w:ascii="Tahoma" w:hAnsi="Tahoma" w:cs="Tahoma"/>
          <w:bCs/>
          <w:sz w:val="28"/>
          <w:szCs w:val="28"/>
          <w:lang w:eastAsia="ru-RU"/>
        </w:rPr>
        <w:t>от призыва на военную службу</w:t>
      </w:r>
      <w:r>
        <w:rPr>
          <w:rFonts w:ascii="Tahoma" w:hAnsi="Tahoma" w:cs="Tahoma"/>
          <w:bCs/>
          <w:sz w:val="28"/>
          <w:szCs w:val="28"/>
          <w:lang w:eastAsia="ru-RU"/>
        </w:rPr>
        <w:t xml:space="preserve"> </w:t>
      </w:r>
      <w:r w:rsidR="00F42B9F" w:rsidRPr="002939F2">
        <w:rPr>
          <w:rFonts w:ascii="Tahoma" w:hAnsi="Tahoma" w:cs="Tahoma"/>
          <w:bCs/>
          <w:sz w:val="28"/>
          <w:szCs w:val="28"/>
          <w:lang w:eastAsia="ru-RU"/>
        </w:rPr>
        <w:t>призывник должен представить все необходимые документы, подтверждающие</w:t>
      </w:r>
      <w:r w:rsidR="00F42B9F" w:rsidRPr="002939F2">
        <w:rPr>
          <w:rFonts w:ascii="Tahoma" w:hAnsi="Tahoma" w:cs="Tahoma"/>
          <w:b/>
          <w:bCs/>
          <w:sz w:val="28"/>
          <w:szCs w:val="28"/>
          <w:lang w:eastAsia="ru-RU"/>
        </w:rPr>
        <w:t xml:space="preserve"> </w:t>
      </w:r>
      <w:r w:rsidR="00F42B9F" w:rsidRPr="002939F2">
        <w:rPr>
          <w:rFonts w:ascii="Tahoma" w:hAnsi="Tahoma" w:cs="Tahoma"/>
          <w:bCs/>
          <w:sz w:val="28"/>
          <w:szCs w:val="28"/>
          <w:lang w:eastAsia="ru-RU"/>
        </w:rPr>
        <w:t>п</w:t>
      </w:r>
      <w:r>
        <w:rPr>
          <w:rFonts w:ascii="Tahoma" w:hAnsi="Tahoma" w:cs="Tahoma"/>
          <w:bCs/>
          <w:sz w:val="28"/>
          <w:szCs w:val="28"/>
          <w:lang w:eastAsia="ru-RU"/>
        </w:rPr>
        <w:t>раво на освобождение либо отсрочку от призыва.</w:t>
      </w:r>
    </w:p>
    <w:p w:rsidR="002939F2" w:rsidRDefault="00F42B9F" w:rsidP="002939F2">
      <w:pPr>
        <w:pStyle w:val="a5"/>
        <w:ind w:firstLine="851"/>
        <w:jc w:val="both"/>
        <w:rPr>
          <w:rFonts w:ascii="Tahoma" w:hAnsi="Tahoma" w:cs="Tahoma"/>
          <w:bCs/>
          <w:sz w:val="28"/>
          <w:szCs w:val="28"/>
          <w:lang w:eastAsia="ru-RU"/>
        </w:rPr>
      </w:pPr>
      <w:r w:rsidRPr="002939F2">
        <w:rPr>
          <w:rFonts w:ascii="Tahoma" w:hAnsi="Tahoma" w:cs="Tahoma"/>
          <w:bCs/>
          <w:sz w:val="28"/>
          <w:szCs w:val="28"/>
          <w:lang w:eastAsia="ru-RU"/>
        </w:rPr>
        <w:t xml:space="preserve">Как правильно написать заявление для оформления освобождения или отсрочки от призыва на военную </w:t>
      </w:r>
      <w:proofErr w:type="gramStart"/>
      <w:r w:rsidRPr="002939F2">
        <w:rPr>
          <w:rFonts w:ascii="Tahoma" w:hAnsi="Tahoma" w:cs="Tahoma"/>
          <w:bCs/>
          <w:sz w:val="28"/>
          <w:szCs w:val="28"/>
          <w:lang w:eastAsia="ru-RU"/>
        </w:rPr>
        <w:t>службу</w:t>
      </w:r>
      <w:proofErr w:type="gramEnd"/>
      <w:r w:rsidRPr="002939F2">
        <w:rPr>
          <w:rFonts w:ascii="Tahoma" w:hAnsi="Tahoma" w:cs="Tahoma"/>
          <w:bCs/>
          <w:sz w:val="28"/>
          <w:szCs w:val="28"/>
          <w:lang w:eastAsia="ru-RU"/>
        </w:rPr>
        <w:t xml:space="preserve"> и </w:t>
      </w:r>
      <w:proofErr w:type="gramStart"/>
      <w:r w:rsidRPr="002939F2">
        <w:rPr>
          <w:rFonts w:ascii="Tahoma" w:hAnsi="Tahoma" w:cs="Tahoma"/>
          <w:bCs/>
          <w:sz w:val="28"/>
          <w:szCs w:val="28"/>
          <w:lang w:eastAsia="ru-RU"/>
        </w:rPr>
        <w:t>какие</w:t>
      </w:r>
      <w:proofErr w:type="gramEnd"/>
      <w:r w:rsidRPr="002939F2">
        <w:rPr>
          <w:rFonts w:ascii="Tahoma" w:hAnsi="Tahoma" w:cs="Tahoma"/>
          <w:bCs/>
          <w:sz w:val="28"/>
          <w:szCs w:val="28"/>
          <w:lang w:eastAsia="ru-RU"/>
        </w:rPr>
        <w:t xml:space="preserve"> </w:t>
      </w:r>
      <w:r w:rsidRPr="002939F2">
        <w:rPr>
          <w:rFonts w:ascii="Tahoma" w:hAnsi="Tahoma" w:cs="Tahoma"/>
          <w:bCs/>
          <w:sz w:val="28"/>
          <w:szCs w:val="28"/>
          <w:lang w:eastAsia="ru-RU"/>
        </w:rPr>
        <w:lastRenderedPageBreak/>
        <w:t>документы надо представить в военный комиссариат – читайте на нашем сайте в разделе «Образцы заявлений».</w:t>
      </w:r>
    </w:p>
    <w:p w:rsidR="002939F2" w:rsidRDefault="00F42B9F" w:rsidP="002939F2">
      <w:pPr>
        <w:pStyle w:val="a5"/>
        <w:ind w:firstLine="851"/>
        <w:jc w:val="both"/>
        <w:rPr>
          <w:rFonts w:ascii="Tahoma" w:hAnsi="Tahoma" w:cs="Tahoma"/>
          <w:sz w:val="28"/>
          <w:szCs w:val="28"/>
          <w:lang w:eastAsia="ru-RU"/>
        </w:rPr>
      </w:pPr>
      <w:r w:rsidRPr="002939F2">
        <w:rPr>
          <w:rFonts w:ascii="Tahoma" w:hAnsi="Tahoma" w:cs="Tahoma"/>
          <w:sz w:val="28"/>
          <w:szCs w:val="28"/>
          <w:lang w:eastAsia="ru-RU"/>
        </w:rPr>
        <w:t>Призывная комиссия на основании медицинских заключений о</w:t>
      </w:r>
      <w:r w:rsidR="002939F2">
        <w:rPr>
          <w:rFonts w:ascii="Tahoma" w:hAnsi="Tahoma" w:cs="Tahoma"/>
          <w:sz w:val="28"/>
          <w:szCs w:val="28"/>
          <w:lang w:eastAsia="ru-RU"/>
        </w:rPr>
        <w:t xml:space="preserve"> </w:t>
      </w:r>
      <w:r w:rsidRPr="002939F2">
        <w:rPr>
          <w:rFonts w:ascii="Tahoma" w:hAnsi="Tahoma" w:cs="Tahoma"/>
          <w:sz w:val="28"/>
          <w:szCs w:val="28"/>
          <w:lang w:eastAsia="ru-RU"/>
        </w:rPr>
        <w:t>заболеваниях призывника и представленных документов из учебных учреждений и документов о семейных обстоятельствах призывника должна:</w:t>
      </w:r>
    </w:p>
    <w:p w:rsidR="002939F2" w:rsidRDefault="00F42B9F" w:rsidP="002939F2">
      <w:pPr>
        <w:pStyle w:val="a5"/>
        <w:ind w:firstLine="851"/>
        <w:jc w:val="both"/>
        <w:rPr>
          <w:rFonts w:ascii="Tahoma" w:hAnsi="Tahoma" w:cs="Tahoma"/>
          <w:bCs/>
          <w:sz w:val="28"/>
          <w:szCs w:val="28"/>
          <w:lang w:eastAsia="ru-RU"/>
        </w:rPr>
      </w:pPr>
      <w:r w:rsidRPr="002939F2">
        <w:rPr>
          <w:rFonts w:ascii="Tahoma" w:hAnsi="Tahoma" w:cs="Tahoma"/>
          <w:bCs/>
          <w:sz w:val="28"/>
          <w:szCs w:val="28"/>
          <w:lang w:eastAsia="ru-RU"/>
        </w:rPr>
        <w:t>- определить категорию годности призывника к военной службе по состоянию здоровья;</w:t>
      </w:r>
    </w:p>
    <w:p w:rsidR="002939F2" w:rsidRDefault="00F42B9F" w:rsidP="002939F2">
      <w:pPr>
        <w:pStyle w:val="a5"/>
        <w:ind w:firstLine="851"/>
        <w:jc w:val="both"/>
        <w:rPr>
          <w:rFonts w:ascii="Tahoma" w:hAnsi="Tahoma" w:cs="Tahoma"/>
          <w:bCs/>
          <w:sz w:val="28"/>
          <w:szCs w:val="28"/>
          <w:lang w:eastAsia="ru-RU"/>
        </w:rPr>
      </w:pPr>
      <w:r w:rsidRPr="002939F2">
        <w:rPr>
          <w:rFonts w:ascii="Tahoma" w:hAnsi="Tahoma" w:cs="Tahoma"/>
          <w:bCs/>
          <w:sz w:val="28"/>
          <w:szCs w:val="28"/>
          <w:lang w:eastAsia="ru-RU"/>
        </w:rPr>
        <w:t>- принять решение</w:t>
      </w:r>
      <w:r w:rsidR="002939F2">
        <w:rPr>
          <w:rFonts w:ascii="Tahoma" w:hAnsi="Tahoma" w:cs="Tahoma"/>
          <w:bCs/>
          <w:sz w:val="28"/>
          <w:szCs w:val="28"/>
          <w:lang w:eastAsia="ru-RU"/>
        </w:rPr>
        <w:t xml:space="preserve"> </w:t>
      </w:r>
      <w:r w:rsidRPr="002939F2">
        <w:rPr>
          <w:rFonts w:ascii="Tahoma" w:hAnsi="Tahoma" w:cs="Tahoma"/>
          <w:bCs/>
          <w:sz w:val="28"/>
          <w:szCs w:val="28"/>
          <w:lang w:eastAsia="ru-RU"/>
        </w:rPr>
        <w:t>о призыве призывника на военную службу, либо об освобождении призывника от призыва на военную службу, либо о предоставлении ему отсрочки от призыва на военную службу.</w:t>
      </w:r>
    </w:p>
    <w:p w:rsidR="002939F2" w:rsidRDefault="00F42B9F" w:rsidP="002939F2">
      <w:pPr>
        <w:pStyle w:val="a5"/>
        <w:ind w:firstLine="851"/>
        <w:jc w:val="both"/>
        <w:rPr>
          <w:rFonts w:ascii="Tahoma" w:hAnsi="Tahoma" w:cs="Tahoma"/>
          <w:sz w:val="28"/>
          <w:szCs w:val="28"/>
          <w:lang w:eastAsia="ru-RU"/>
        </w:rPr>
      </w:pPr>
      <w:r w:rsidRPr="002939F2">
        <w:rPr>
          <w:rFonts w:ascii="Tahoma" w:hAnsi="Tahoma" w:cs="Tahoma"/>
          <w:sz w:val="28"/>
          <w:szCs w:val="28"/>
          <w:lang w:eastAsia="ru-RU"/>
        </w:rPr>
        <w:t>Очень важно знать, что призывнику не будет предоставлена отсрочка от призыва на военную службу по учебе или по семейным обстоятельствам до тех пор, пока он не будет освидетельствован по состоянию здоровья</w:t>
      </w:r>
      <w:r w:rsidR="002939F2">
        <w:rPr>
          <w:rFonts w:ascii="Tahoma" w:hAnsi="Tahoma" w:cs="Tahoma"/>
          <w:sz w:val="28"/>
          <w:szCs w:val="28"/>
          <w:lang w:eastAsia="ru-RU"/>
        </w:rPr>
        <w:t>.</w:t>
      </w:r>
      <w:r w:rsidRPr="002939F2">
        <w:rPr>
          <w:rFonts w:ascii="Tahoma" w:hAnsi="Tahoma" w:cs="Tahoma"/>
          <w:sz w:val="28"/>
          <w:szCs w:val="28"/>
          <w:lang w:eastAsia="ru-RU"/>
        </w:rPr>
        <w:t xml:space="preserve"> </w:t>
      </w:r>
      <w:proofErr w:type="gramStart"/>
      <w:r w:rsidRPr="002939F2">
        <w:rPr>
          <w:rFonts w:ascii="Tahoma" w:hAnsi="Tahoma" w:cs="Tahoma"/>
          <w:sz w:val="28"/>
          <w:szCs w:val="28"/>
          <w:lang w:eastAsia="ru-RU"/>
        </w:rPr>
        <w:t>Поэтому</w:t>
      </w:r>
      <w:r w:rsidR="002939F2">
        <w:rPr>
          <w:rFonts w:ascii="Tahoma" w:hAnsi="Tahoma" w:cs="Tahoma"/>
          <w:sz w:val="28"/>
          <w:szCs w:val="28"/>
          <w:lang w:eastAsia="ru-RU"/>
        </w:rPr>
        <w:t xml:space="preserve">, </w:t>
      </w:r>
      <w:r w:rsidRPr="002939F2">
        <w:rPr>
          <w:rFonts w:ascii="Tahoma" w:hAnsi="Tahoma" w:cs="Tahoma"/>
          <w:sz w:val="28"/>
          <w:szCs w:val="28"/>
          <w:lang w:eastAsia="ru-RU"/>
        </w:rPr>
        <w:t>в тех случаях, когда справки из учебных заведений или документы о семейных обстоятельствах в призывную комиссию несут мамы или другие родственники призывников</w:t>
      </w:r>
      <w:r w:rsidR="002939F2">
        <w:rPr>
          <w:rFonts w:ascii="Tahoma" w:hAnsi="Tahoma" w:cs="Tahoma"/>
          <w:sz w:val="28"/>
          <w:szCs w:val="28"/>
          <w:lang w:eastAsia="ru-RU"/>
        </w:rPr>
        <w:t>,</w:t>
      </w:r>
      <w:r w:rsidRPr="002939F2">
        <w:rPr>
          <w:rFonts w:ascii="Tahoma" w:hAnsi="Tahoma" w:cs="Tahoma"/>
          <w:sz w:val="28"/>
          <w:szCs w:val="28"/>
          <w:lang w:eastAsia="ru-RU"/>
        </w:rPr>
        <w:t xml:space="preserve"> решение об отсрочке может быть не принято, так как сам призывник не явился в призывную комиссию для медицинского освидетельствования, и он автоматически может попасть в список «уклонистов», и будет привлечен к ответственности в соответствии с законодательством.</w:t>
      </w:r>
      <w:proofErr w:type="gramEnd"/>
    </w:p>
    <w:p w:rsidR="002939F2" w:rsidRDefault="002939F2" w:rsidP="002939F2">
      <w:pPr>
        <w:pStyle w:val="a5"/>
        <w:ind w:firstLine="851"/>
        <w:jc w:val="both"/>
        <w:rPr>
          <w:rFonts w:ascii="Tahoma" w:hAnsi="Tahoma" w:cs="Tahoma"/>
          <w:sz w:val="28"/>
          <w:szCs w:val="28"/>
          <w:lang w:eastAsia="ru-RU"/>
        </w:rPr>
      </w:pPr>
      <w:r>
        <w:rPr>
          <w:rFonts w:ascii="Tahoma" w:hAnsi="Tahoma" w:cs="Tahoma"/>
          <w:sz w:val="28"/>
          <w:szCs w:val="28"/>
          <w:lang w:eastAsia="ru-RU"/>
        </w:rPr>
        <w:t>Э</w:t>
      </w:r>
      <w:r w:rsidR="00F42B9F" w:rsidRPr="002939F2">
        <w:rPr>
          <w:rFonts w:ascii="Tahoma" w:hAnsi="Tahoma" w:cs="Tahoma"/>
          <w:sz w:val="28"/>
          <w:szCs w:val="28"/>
          <w:lang w:eastAsia="ru-RU"/>
        </w:rPr>
        <w:t xml:space="preserve">та «ответственность» выражается в </w:t>
      </w:r>
      <w:r>
        <w:rPr>
          <w:rFonts w:ascii="Tahoma" w:hAnsi="Tahoma" w:cs="Tahoma"/>
          <w:sz w:val="28"/>
          <w:szCs w:val="28"/>
          <w:lang w:eastAsia="ru-RU"/>
        </w:rPr>
        <w:t xml:space="preserve">доставлении </w:t>
      </w:r>
      <w:r w:rsidR="00F42B9F" w:rsidRPr="002939F2">
        <w:rPr>
          <w:rFonts w:ascii="Tahoma" w:hAnsi="Tahoma" w:cs="Tahoma"/>
          <w:sz w:val="28"/>
          <w:szCs w:val="28"/>
          <w:lang w:eastAsia="ru-RU"/>
        </w:rPr>
        <w:t>призывника сотрудниками военкоматов и ОВД в военкомат и, как следствие, отправка к месту прохождения военной службы</w:t>
      </w:r>
      <w:r>
        <w:rPr>
          <w:rFonts w:ascii="Tahoma" w:hAnsi="Tahoma" w:cs="Tahoma"/>
          <w:sz w:val="28"/>
          <w:szCs w:val="28"/>
          <w:lang w:eastAsia="ru-RU"/>
        </w:rPr>
        <w:t>,</w:t>
      </w:r>
      <w:r w:rsidR="00F42B9F" w:rsidRPr="002939F2">
        <w:rPr>
          <w:rFonts w:ascii="Tahoma" w:hAnsi="Tahoma" w:cs="Tahoma"/>
          <w:sz w:val="28"/>
          <w:szCs w:val="28"/>
          <w:lang w:eastAsia="ru-RU"/>
        </w:rPr>
        <w:t xml:space="preserve"> несмотря на то, что у призывника было законное право на отсрочку от призыва.</w:t>
      </w:r>
    </w:p>
    <w:p w:rsidR="00F42B9F" w:rsidRPr="002939F2" w:rsidRDefault="00F42B9F" w:rsidP="002939F2">
      <w:pPr>
        <w:pStyle w:val="a5"/>
        <w:ind w:firstLine="851"/>
        <w:jc w:val="both"/>
        <w:rPr>
          <w:rFonts w:ascii="Tahoma" w:hAnsi="Tahoma" w:cs="Tahoma"/>
          <w:sz w:val="28"/>
          <w:szCs w:val="28"/>
          <w:lang w:eastAsia="ru-RU"/>
        </w:rPr>
      </w:pPr>
      <w:r w:rsidRPr="002939F2">
        <w:rPr>
          <w:rFonts w:ascii="Tahoma" w:hAnsi="Tahoma" w:cs="Tahoma"/>
          <w:sz w:val="28"/>
          <w:szCs w:val="28"/>
          <w:lang w:eastAsia="ru-RU"/>
        </w:rPr>
        <w:t xml:space="preserve">Но этого могло и не случиться, если бы призывник или его мать знали всего несколько статей закона «О воинской обязанности и военной службе» </w:t>
      </w:r>
    </w:p>
    <w:p w:rsidR="002C44E4" w:rsidRPr="002939F2" w:rsidRDefault="002C44E4" w:rsidP="002939F2">
      <w:pPr>
        <w:ind w:firstLine="851"/>
        <w:jc w:val="both"/>
        <w:rPr>
          <w:rFonts w:ascii="Tahoma" w:hAnsi="Tahoma" w:cs="Tahoma"/>
          <w:sz w:val="28"/>
          <w:szCs w:val="28"/>
        </w:rPr>
      </w:pPr>
    </w:p>
    <w:sectPr w:rsidR="002C44E4" w:rsidRPr="00293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9F"/>
    <w:rsid w:val="000F7E31"/>
    <w:rsid w:val="00233AEB"/>
    <w:rsid w:val="002710CA"/>
    <w:rsid w:val="002939F2"/>
    <w:rsid w:val="002C44E4"/>
    <w:rsid w:val="002E2D93"/>
    <w:rsid w:val="0038424B"/>
    <w:rsid w:val="003C6593"/>
    <w:rsid w:val="003E555E"/>
    <w:rsid w:val="00451C3E"/>
    <w:rsid w:val="00464B03"/>
    <w:rsid w:val="00476CDA"/>
    <w:rsid w:val="004D5987"/>
    <w:rsid w:val="005546BA"/>
    <w:rsid w:val="005572A9"/>
    <w:rsid w:val="005A3845"/>
    <w:rsid w:val="005E537E"/>
    <w:rsid w:val="005F6727"/>
    <w:rsid w:val="006054AE"/>
    <w:rsid w:val="0065233E"/>
    <w:rsid w:val="00672189"/>
    <w:rsid w:val="006B0243"/>
    <w:rsid w:val="006D2A01"/>
    <w:rsid w:val="00825CDA"/>
    <w:rsid w:val="00930BB2"/>
    <w:rsid w:val="009B5739"/>
    <w:rsid w:val="00A2123A"/>
    <w:rsid w:val="00A84D14"/>
    <w:rsid w:val="00AD3CE4"/>
    <w:rsid w:val="00C7148C"/>
    <w:rsid w:val="00DC4405"/>
    <w:rsid w:val="00E805F1"/>
    <w:rsid w:val="00F42B9F"/>
    <w:rsid w:val="00F7515A"/>
    <w:rsid w:val="00FD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2B9F"/>
    <w:rPr>
      <w:b/>
      <w:bCs/>
    </w:rPr>
  </w:style>
  <w:style w:type="paragraph" w:customStyle="1" w:styleId="psimple">
    <w:name w:val="p_simple"/>
    <w:basedOn w:val="a"/>
    <w:rsid w:val="00F42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42B9F"/>
    <w:rPr>
      <w:i/>
      <w:iCs/>
    </w:rPr>
  </w:style>
  <w:style w:type="paragraph" w:styleId="a5">
    <w:name w:val="No Spacing"/>
    <w:uiPriority w:val="1"/>
    <w:qFormat/>
    <w:rsid w:val="002939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2B9F"/>
    <w:rPr>
      <w:b/>
      <w:bCs/>
    </w:rPr>
  </w:style>
  <w:style w:type="paragraph" w:customStyle="1" w:styleId="psimple">
    <w:name w:val="p_simple"/>
    <w:basedOn w:val="a"/>
    <w:rsid w:val="00F42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42B9F"/>
    <w:rPr>
      <w:i/>
      <w:iCs/>
    </w:rPr>
  </w:style>
  <w:style w:type="paragraph" w:styleId="a5">
    <w:name w:val="No Spacing"/>
    <w:uiPriority w:val="1"/>
    <w:qFormat/>
    <w:rsid w:val="002939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55549">
      <w:bodyDiv w:val="1"/>
      <w:marLeft w:val="0"/>
      <w:marRight w:val="0"/>
      <w:marTop w:val="225"/>
      <w:marBottom w:val="225"/>
      <w:divBdr>
        <w:top w:val="none" w:sz="0" w:space="0" w:color="auto"/>
        <w:left w:val="none" w:sz="0" w:space="0" w:color="auto"/>
        <w:bottom w:val="none" w:sz="0" w:space="0" w:color="auto"/>
        <w:right w:val="none" w:sz="0" w:space="0" w:color="auto"/>
      </w:divBdr>
      <w:divsChild>
        <w:div w:id="512575031">
          <w:marLeft w:val="0"/>
          <w:marRight w:val="0"/>
          <w:marTop w:val="0"/>
          <w:marBottom w:val="0"/>
          <w:divBdr>
            <w:top w:val="none" w:sz="0" w:space="0" w:color="auto"/>
            <w:left w:val="none" w:sz="0" w:space="0" w:color="auto"/>
            <w:bottom w:val="none" w:sz="0" w:space="0" w:color="auto"/>
            <w:right w:val="none" w:sz="0" w:space="0" w:color="auto"/>
          </w:divBdr>
          <w:divsChild>
            <w:div w:id="386800042">
              <w:marLeft w:val="0"/>
              <w:marRight w:val="0"/>
              <w:marTop w:val="0"/>
              <w:marBottom w:val="0"/>
              <w:divBdr>
                <w:top w:val="single" w:sz="6" w:space="0" w:color="D7DBDF"/>
                <w:left w:val="single" w:sz="6" w:space="0" w:color="D7DBDF"/>
                <w:bottom w:val="none" w:sz="0" w:space="0" w:color="auto"/>
                <w:right w:val="none" w:sz="0" w:space="0" w:color="auto"/>
              </w:divBdr>
              <w:divsChild>
                <w:div w:id="206339353">
                  <w:marLeft w:val="0"/>
                  <w:marRight w:val="0"/>
                  <w:marTop w:val="0"/>
                  <w:marBottom w:val="0"/>
                  <w:divBdr>
                    <w:top w:val="none" w:sz="0" w:space="0" w:color="auto"/>
                    <w:left w:val="none" w:sz="0" w:space="0" w:color="auto"/>
                    <w:bottom w:val="none" w:sz="0" w:space="0" w:color="auto"/>
                    <w:right w:val="none" w:sz="0" w:space="0" w:color="auto"/>
                  </w:divBdr>
                  <w:divsChild>
                    <w:div w:id="1965578118">
                      <w:marLeft w:val="0"/>
                      <w:marRight w:val="0"/>
                      <w:marTop w:val="0"/>
                      <w:marBottom w:val="0"/>
                      <w:divBdr>
                        <w:top w:val="none" w:sz="0" w:space="0" w:color="auto"/>
                        <w:left w:val="none" w:sz="0" w:space="0" w:color="auto"/>
                        <w:bottom w:val="none" w:sz="0" w:space="0" w:color="auto"/>
                        <w:right w:val="none" w:sz="0" w:space="0" w:color="auto"/>
                      </w:divBdr>
                    </w:div>
                    <w:div w:id="1650939430">
                      <w:marLeft w:val="0"/>
                      <w:marRight w:val="0"/>
                      <w:marTop w:val="0"/>
                      <w:marBottom w:val="0"/>
                      <w:divBdr>
                        <w:top w:val="none" w:sz="0" w:space="0" w:color="auto"/>
                        <w:left w:val="none" w:sz="0" w:space="0" w:color="auto"/>
                        <w:bottom w:val="none" w:sz="0" w:space="0" w:color="auto"/>
                        <w:right w:val="none" w:sz="0" w:space="0" w:color="auto"/>
                      </w:divBdr>
                    </w:div>
                    <w:div w:id="404842700">
                      <w:marLeft w:val="0"/>
                      <w:marRight w:val="0"/>
                      <w:marTop w:val="0"/>
                      <w:marBottom w:val="0"/>
                      <w:divBdr>
                        <w:top w:val="none" w:sz="0" w:space="0" w:color="auto"/>
                        <w:left w:val="none" w:sz="0" w:space="0" w:color="auto"/>
                        <w:bottom w:val="none" w:sz="0" w:space="0" w:color="auto"/>
                        <w:right w:val="none" w:sz="0" w:space="0" w:color="auto"/>
                      </w:divBdr>
                    </w:div>
                    <w:div w:id="25370676">
                      <w:marLeft w:val="0"/>
                      <w:marRight w:val="0"/>
                      <w:marTop w:val="0"/>
                      <w:marBottom w:val="0"/>
                      <w:divBdr>
                        <w:top w:val="none" w:sz="0" w:space="0" w:color="auto"/>
                        <w:left w:val="none" w:sz="0" w:space="0" w:color="auto"/>
                        <w:bottom w:val="none" w:sz="0" w:space="0" w:color="auto"/>
                        <w:right w:val="none" w:sz="0" w:space="0" w:color="auto"/>
                      </w:divBdr>
                    </w:div>
                    <w:div w:id="2067214398">
                      <w:marLeft w:val="0"/>
                      <w:marRight w:val="0"/>
                      <w:marTop w:val="0"/>
                      <w:marBottom w:val="0"/>
                      <w:divBdr>
                        <w:top w:val="none" w:sz="0" w:space="0" w:color="auto"/>
                        <w:left w:val="none" w:sz="0" w:space="0" w:color="auto"/>
                        <w:bottom w:val="none" w:sz="0" w:space="0" w:color="auto"/>
                        <w:right w:val="none" w:sz="0" w:space="0" w:color="auto"/>
                      </w:divBdr>
                    </w:div>
                    <w:div w:id="1552619669">
                      <w:marLeft w:val="0"/>
                      <w:marRight w:val="0"/>
                      <w:marTop w:val="0"/>
                      <w:marBottom w:val="0"/>
                      <w:divBdr>
                        <w:top w:val="none" w:sz="0" w:space="0" w:color="auto"/>
                        <w:left w:val="none" w:sz="0" w:space="0" w:color="auto"/>
                        <w:bottom w:val="none" w:sz="0" w:space="0" w:color="auto"/>
                        <w:right w:val="none" w:sz="0" w:space="0" w:color="auto"/>
                      </w:divBdr>
                    </w:div>
                    <w:div w:id="4585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B8B2-7183-455D-8450-1E92002E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537</Words>
  <Characters>3065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2011-10-05T10:42:00Z</dcterms:created>
  <dcterms:modified xsi:type="dcterms:W3CDTF">2011-10-07T14:54:00Z</dcterms:modified>
</cp:coreProperties>
</file>